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981A86" w14:textId="02C1015C" w:rsidR="005D2634" w:rsidRDefault="000F51DE">
      <w:r>
        <w:t>Изменения в программе</w:t>
      </w:r>
      <w:r w:rsidRPr="000F51DE">
        <w:t xml:space="preserve"> </w:t>
      </w:r>
      <w:r w:rsidRPr="000F51DE">
        <w:rPr>
          <w:lang w:val="en-US"/>
        </w:rPr>
        <w:t>kmlconverter</w:t>
      </w:r>
      <w:r w:rsidRPr="000F51DE">
        <w:t>_2.0.</w:t>
      </w:r>
      <w:r w:rsidRPr="000F51DE">
        <w:rPr>
          <w:lang w:val="en-US"/>
        </w:rPr>
        <w:t>exe</w:t>
      </w:r>
      <w:r w:rsidR="00567569">
        <w:t xml:space="preserve"> (далее – программа)</w:t>
      </w:r>
      <w:r w:rsidRPr="000F51DE">
        <w:t xml:space="preserve"> </w:t>
      </w:r>
      <w:r>
        <w:t xml:space="preserve">по сравнению с программой </w:t>
      </w:r>
      <w:r w:rsidRPr="000F51DE">
        <w:t>kmlconverter</w:t>
      </w:r>
      <w:r>
        <w:t>:</w:t>
      </w:r>
    </w:p>
    <w:p w14:paraId="1CD2F82B" w14:textId="5FE90DF1" w:rsidR="00567569" w:rsidRDefault="000F51DE" w:rsidP="00567569">
      <w:pPr>
        <w:pStyle w:val="a3"/>
        <w:numPr>
          <w:ilvl w:val="0"/>
          <w:numId w:val="1"/>
        </w:numPr>
      </w:pPr>
      <w:r>
        <w:t xml:space="preserve">Добавлена поддержка </w:t>
      </w:r>
      <w:r w:rsidRPr="000F51DE">
        <w:t>.</w:t>
      </w:r>
      <w:r>
        <w:rPr>
          <w:lang w:val="en-US"/>
        </w:rPr>
        <w:t>kml</w:t>
      </w:r>
      <w:r>
        <w:t xml:space="preserve"> файлов с несколькими контрольными точками. При открытии </w:t>
      </w:r>
      <w:r w:rsidRPr="00567569">
        <w:t>.</w:t>
      </w:r>
      <w:r>
        <w:rPr>
          <w:lang w:val="en-US"/>
        </w:rPr>
        <w:t>kml</w:t>
      </w:r>
      <w:r>
        <w:t xml:space="preserve"> файла программа </w:t>
      </w:r>
      <w:r w:rsidR="00567569">
        <w:t xml:space="preserve">собирает все объекты с тэгом </w:t>
      </w:r>
      <w:r w:rsidR="00567569" w:rsidRPr="00567569">
        <w:t>&lt;Placemark&gt;</w:t>
      </w:r>
      <w:r w:rsidR="00567569">
        <w:t xml:space="preserve"> файла, и присваивает им действия (действия записываются под тэгом </w:t>
      </w:r>
      <w:r w:rsidR="00567569" w:rsidRPr="00567569">
        <w:t>&lt;description&gt;</w:t>
      </w:r>
      <w:r w:rsidR="00567569">
        <w:t xml:space="preserve">, с разделением переносом строки). В случае, если у </w:t>
      </w:r>
      <w:r w:rsidR="00567569" w:rsidRPr="00567569">
        <w:t>&lt;Placemark&gt;</w:t>
      </w:r>
      <w:r w:rsidR="00567569">
        <w:t xml:space="preserve"> нет отдельного поля </w:t>
      </w:r>
      <w:r w:rsidR="00567569" w:rsidRPr="00567569">
        <w:t>&lt;description&gt;</w:t>
      </w:r>
      <w:r w:rsidR="00567569">
        <w:t xml:space="preserve">, то команды будут взяты из первого </w:t>
      </w:r>
      <w:r w:rsidR="00567569" w:rsidRPr="00567569">
        <w:t>&lt;description&gt;</w:t>
      </w:r>
      <w:r w:rsidR="00567569">
        <w:t xml:space="preserve">, который будет встречен в </w:t>
      </w:r>
      <w:r w:rsidR="00567569" w:rsidRPr="00567569">
        <w:t>.</w:t>
      </w:r>
      <w:r w:rsidR="00567569">
        <w:rPr>
          <w:lang w:val="en-US"/>
        </w:rPr>
        <w:t>kml</w:t>
      </w:r>
      <w:r w:rsidR="00567569" w:rsidRPr="00567569">
        <w:t xml:space="preserve"> </w:t>
      </w:r>
      <w:r w:rsidR="00567569">
        <w:t>файле.</w:t>
      </w:r>
      <w:r w:rsidR="001965CD" w:rsidRPr="001965CD">
        <w:t xml:space="preserve"> </w:t>
      </w:r>
      <w:r w:rsidR="001965CD">
        <w:t xml:space="preserve">В случае, если в </w:t>
      </w:r>
      <w:r w:rsidR="001965CD">
        <w:rPr>
          <w:lang w:val="en-US"/>
        </w:rPr>
        <w:t>kml</w:t>
      </w:r>
      <w:r w:rsidR="001965CD">
        <w:t xml:space="preserve"> файле вообще не встречается</w:t>
      </w:r>
      <w:r w:rsidR="001965CD" w:rsidRPr="001965CD">
        <w:t xml:space="preserve"> &lt;</w:t>
      </w:r>
      <w:r w:rsidR="001965CD">
        <w:rPr>
          <w:lang w:val="en-US"/>
        </w:rPr>
        <w:t>description</w:t>
      </w:r>
      <w:r w:rsidR="001965CD" w:rsidRPr="001965CD">
        <w:t>&gt;</w:t>
      </w:r>
      <w:r w:rsidR="001965CD">
        <w:t xml:space="preserve">, команды будут взяты из файла </w:t>
      </w:r>
      <w:r w:rsidR="001965CD">
        <w:rPr>
          <w:lang w:val="en-US"/>
        </w:rPr>
        <w:t>commands</w:t>
      </w:r>
      <w:r w:rsidR="001965CD" w:rsidRPr="001965CD">
        <w:t>.</w:t>
      </w:r>
      <w:r w:rsidR="001965CD">
        <w:rPr>
          <w:lang w:val="en-US"/>
        </w:rPr>
        <w:t>txt</w:t>
      </w:r>
      <w:r w:rsidR="001965CD" w:rsidRPr="001965CD">
        <w:t xml:space="preserve">, </w:t>
      </w:r>
      <w:r w:rsidR="001965CD">
        <w:t xml:space="preserve">размещённого рядом с </w:t>
      </w:r>
      <w:r w:rsidR="001965CD">
        <w:rPr>
          <w:lang w:val="en-US"/>
        </w:rPr>
        <w:t>kml</w:t>
      </w:r>
      <w:r w:rsidR="001965CD" w:rsidRPr="001965CD">
        <w:t xml:space="preserve"> </w:t>
      </w:r>
      <w:r w:rsidR="001965CD">
        <w:t>файлами.</w:t>
      </w:r>
      <w:r w:rsidR="00567569">
        <w:t xml:space="preserve"> Данные в тэге </w:t>
      </w:r>
      <w:r w:rsidR="00567569" w:rsidRPr="00B83074">
        <w:t>&lt;</w:t>
      </w:r>
      <w:r w:rsidR="00567569">
        <w:rPr>
          <w:lang w:val="en-US"/>
        </w:rPr>
        <w:t>description</w:t>
      </w:r>
      <w:r w:rsidR="00567569" w:rsidRPr="00B83074">
        <w:t xml:space="preserve">&gt; </w:t>
      </w:r>
      <w:r w:rsidR="00567569">
        <w:t xml:space="preserve">можно заполнять из программы </w:t>
      </w:r>
      <w:r w:rsidR="00567569">
        <w:rPr>
          <w:lang w:val="en-US"/>
        </w:rPr>
        <w:t>Google</w:t>
      </w:r>
      <w:r w:rsidR="00567569" w:rsidRPr="00B83074">
        <w:t xml:space="preserve"> </w:t>
      </w:r>
      <w:r w:rsidR="00B83074">
        <w:rPr>
          <w:lang w:val="en-US"/>
        </w:rPr>
        <w:t>Earth</w:t>
      </w:r>
      <w:r w:rsidR="00B83074" w:rsidRPr="00B83074">
        <w:t xml:space="preserve"> </w:t>
      </w:r>
      <w:r w:rsidR="00B83074">
        <w:rPr>
          <w:lang w:val="en-US"/>
        </w:rPr>
        <w:t>Pro</w:t>
      </w:r>
      <w:r w:rsidR="00B83074" w:rsidRPr="00B83074">
        <w:t xml:space="preserve"> </w:t>
      </w:r>
      <w:r w:rsidR="00B83074">
        <w:t xml:space="preserve">в поле «Описание» объекта (рис. 1), как было и в программе </w:t>
      </w:r>
      <w:r w:rsidR="00B83074" w:rsidRPr="000F51DE">
        <w:t>kmlconverter</w:t>
      </w:r>
      <w:r w:rsidR="00B83074">
        <w:t xml:space="preserve"> </w:t>
      </w:r>
    </w:p>
    <w:p w14:paraId="7B1809EF" w14:textId="7CFE16B4" w:rsidR="00B83074" w:rsidRDefault="00B83074" w:rsidP="00B83074">
      <w:r>
        <w:rPr>
          <w:noProof/>
        </w:rPr>
        <w:drawing>
          <wp:inline distT="0" distB="0" distL="0" distR="0" wp14:anchorId="50215F59" wp14:editId="3B6C052D">
            <wp:extent cx="5940425" cy="404622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BF92A" w14:textId="140E14E8" w:rsidR="00B83074" w:rsidRDefault="00B83074" w:rsidP="00B83074">
      <w:r>
        <w:t>Рис. 1 – описание объекта</w:t>
      </w:r>
    </w:p>
    <w:p w14:paraId="215C10DF" w14:textId="16A563D3" w:rsidR="000F51DE" w:rsidRDefault="00567569" w:rsidP="000F51DE">
      <w:pPr>
        <w:pStyle w:val="a3"/>
        <w:numPr>
          <w:ilvl w:val="0"/>
          <w:numId w:val="1"/>
        </w:numPr>
      </w:pPr>
      <w:r>
        <w:t xml:space="preserve">Далее все объекты группируются, </w:t>
      </w:r>
      <w:r w:rsidR="00B83074">
        <w:t xml:space="preserve">объекты в одинаковыми командами записываются в один </w:t>
      </w:r>
      <w:r w:rsidR="00B83074" w:rsidRPr="00B83074">
        <w:t>.</w:t>
      </w:r>
      <w:r w:rsidR="00B83074">
        <w:rPr>
          <w:lang w:val="en-US"/>
        </w:rPr>
        <w:t>agl</w:t>
      </w:r>
      <w:r w:rsidR="00B83074" w:rsidRPr="00B83074">
        <w:t xml:space="preserve"> </w:t>
      </w:r>
      <w:r w:rsidR="00B83074">
        <w:t>файл. В случае, если в</w:t>
      </w:r>
      <w:r w:rsidR="00B83074" w:rsidRPr="00B83074">
        <w:t xml:space="preserve"> .</w:t>
      </w:r>
      <w:r w:rsidR="00B83074">
        <w:rPr>
          <w:lang w:val="en-US"/>
        </w:rPr>
        <w:t>kml</w:t>
      </w:r>
      <w:r w:rsidR="00B83074">
        <w:t xml:space="preserve"> файле существуют объекты-полигоны с одинаковыми командами, которые накладываются друг на друга, эти объекты будут объединены в один полигон, чтобы устранить краевые эффекты при переходе из одного полигона в другой.</w:t>
      </w:r>
    </w:p>
    <w:p w14:paraId="2F5623BA" w14:textId="05F5BC67" w:rsidR="00B83074" w:rsidRDefault="00B83074" w:rsidP="000F51DE">
      <w:pPr>
        <w:pStyle w:val="a3"/>
        <w:numPr>
          <w:ilvl w:val="0"/>
          <w:numId w:val="1"/>
        </w:numPr>
      </w:pPr>
      <w:r>
        <w:t xml:space="preserve">Размер </w:t>
      </w:r>
      <w:r w:rsidRPr="00B83074">
        <w:t>.</w:t>
      </w:r>
      <w:r>
        <w:rPr>
          <w:lang w:val="en-US"/>
        </w:rPr>
        <w:t>agl</w:t>
      </w:r>
      <w:r>
        <w:t xml:space="preserve"> файла в приборах серии Х ограничен 4 кб. </w:t>
      </w:r>
      <w:r w:rsidR="00735971">
        <w:t>Е</w:t>
      </w:r>
      <w:r>
        <w:t>сли объектов с одинаковыми командами в одном .</w:t>
      </w:r>
      <w:r>
        <w:rPr>
          <w:lang w:val="en-US"/>
        </w:rPr>
        <w:t>kml</w:t>
      </w:r>
      <w:r>
        <w:t xml:space="preserve"> файле слишком много и их данные не помещаются в один </w:t>
      </w:r>
      <w:r w:rsidRPr="00B83074">
        <w:t>.</w:t>
      </w:r>
      <w:r>
        <w:rPr>
          <w:lang w:val="en-US"/>
        </w:rPr>
        <w:t>agl</w:t>
      </w:r>
      <w:r>
        <w:t xml:space="preserve"> файл, </w:t>
      </w:r>
      <w:r w:rsidR="00735971">
        <w:t xml:space="preserve">то создаётся столько </w:t>
      </w:r>
      <w:r w:rsidR="00735971" w:rsidRPr="00735971">
        <w:t>.</w:t>
      </w:r>
      <w:r w:rsidR="00735971">
        <w:rPr>
          <w:lang w:val="en-US"/>
        </w:rPr>
        <w:t>agl</w:t>
      </w:r>
      <w:r w:rsidR="00735971" w:rsidRPr="00735971">
        <w:t xml:space="preserve"> </w:t>
      </w:r>
      <w:r w:rsidR="00735971">
        <w:t>файлов, сколько требуется, чтобы вместить все объекты.</w:t>
      </w:r>
    </w:p>
    <w:p w14:paraId="3F497929" w14:textId="13E2E72E" w:rsidR="00735971" w:rsidRDefault="00735971" w:rsidP="000F51DE">
      <w:pPr>
        <w:pStyle w:val="a3"/>
        <w:numPr>
          <w:ilvl w:val="0"/>
          <w:numId w:val="1"/>
        </w:numPr>
      </w:pPr>
      <w:r>
        <w:t xml:space="preserve">Добавлена поддержка круглых контрольных точек. Контрольная точка определяется центром и радиусом. Центр задаётся </w:t>
      </w:r>
      <w:r w:rsidR="00D91A61">
        <w:t xml:space="preserve">тэгом </w:t>
      </w:r>
      <w:r w:rsidR="00D91A61" w:rsidRPr="00D91A61">
        <w:t>&lt;coordinates&gt;</w:t>
      </w:r>
      <w:r w:rsidR="00D91A61">
        <w:t xml:space="preserve">, а радиус задаётся значением тэга </w:t>
      </w:r>
      <w:r w:rsidR="00D91A61" w:rsidRPr="00D91A61">
        <w:t>&lt;Data name="RADIUS"&gt;</w:t>
      </w:r>
      <w:r w:rsidR="00D91A61">
        <w:t xml:space="preserve">. В случае, если у объекта </w:t>
      </w:r>
      <w:r w:rsidR="00D91A61" w:rsidRPr="00567569">
        <w:t>&lt;Placemark&gt;</w:t>
      </w:r>
      <w:r w:rsidR="00D91A61">
        <w:t xml:space="preserve"> не задан радиус, используется радиус по умолчанию 50 метров.</w:t>
      </w:r>
    </w:p>
    <w:p w14:paraId="02CB7C86" w14:textId="5A45995D" w:rsidR="00D91A61" w:rsidRPr="00D91A61" w:rsidRDefault="00D91A61" w:rsidP="00D91A61">
      <w:pPr>
        <w:pStyle w:val="a3"/>
      </w:pPr>
      <w:r>
        <w:t xml:space="preserve">Несмотря на то, что круглые контрольные точки дают некоторую экономию размера </w:t>
      </w:r>
      <w:r w:rsidRPr="00D91A61">
        <w:t>.</w:t>
      </w:r>
      <w:r>
        <w:rPr>
          <w:lang w:val="en-US"/>
        </w:rPr>
        <w:t>agl</w:t>
      </w:r>
      <w:r>
        <w:t xml:space="preserve"> файла, рекомендуется использовать вместо них полигоны, так как их обработка происходит быстрее, а также есть возможность объединения полигонов при наложении.</w:t>
      </w:r>
    </w:p>
    <w:p w14:paraId="270891F4" w14:textId="4E943CB6" w:rsidR="00D91A61" w:rsidRDefault="00D91A61" w:rsidP="00D91A61">
      <w:pPr>
        <w:pStyle w:val="a3"/>
      </w:pPr>
      <w:r>
        <w:t xml:space="preserve">Пример отображения контрольной точки в программе </w:t>
      </w:r>
      <w:r>
        <w:rPr>
          <w:lang w:val="en-US"/>
        </w:rPr>
        <w:t>Google</w:t>
      </w:r>
      <w:r w:rsidRPr="00D91A61">
        <w:t xml:space="preserve"> </w:t>
      </w:r>
      <w:r>
        <w:rPr>
          <w:lang w:val="en-US"/>
        </w:rPr>
        <w:t>Earth</w:t>
      </w:r>
      <w:r w:rsidRPr="00D91A61">
        <w:t xml:space="preserve"> </w:t>
      </w:r>
      <w:r>
        <w:rPr>
          <w:lang w:val="en-US"/>
        </w:rPr>
        <w:t>Pro</w:t>
      </w:r>
      <w:r w:rsidRPr="00D91A61">
        <w:t xml:space="preserve"> </w:t>
      </w:r>
      <w:r>
        <w:t>показан на рис. 2</w:t>
      </w:r>
    </w:p>
    <w:p w14:paraId="27E9F4E0" w14:textId="79DE4C2E" w:rsidR="00D91A61" w:rsidRDefault="00D91A61" w:rsidP="00D91A61">
      <w:pPr>
        <w:pStyle w:val="a3"/>
      </w:pPr>
      <w:r>
        <w:rPr>
          <w:noProof/>
        </w:rPr>
        <w:lastRenderedPageBreak/>
        <w:drawing>
          <wp:inline distT="0" distB="0" distL="0" distR="0" wp14:anchorId="0A74981C" wp14:editId="3731B969">
            <wp:extent cx="3114675" cy="29432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1D6C88" w14:textId="2DB884D1" w:rsidR="00D91A61" w:rsidRDefault="00D91A61" w:rsidP="00D91A61">
      <w:pPr>
        <w:pStyle w:val="a3"/>
      </w:pPr>
      <w:r>
        <w:t>Рис. 2 – круглая контрольная точка с радиусом 50 метров</w:t>
      </w:r>
    </w:p>
    <w:p w14:paraId="0864AD20" w14:textId="77777777" w:rsidR="00D91A61" w:rsidRPr="00D91A61" w:rsidRDefault="00D91A61" w:rsidP="00D91A61">
      <w:pPr>
        <w:pStyle w:val="a3"/>
      </w:pPr>
    </w:p>
    <w:p w14:paraId="25DC469E" w14:textId="6A377F10" w:rsidR="00735971" w:rsidRDefault="00735971" w:rsidP="00735971">
      <w:pPr>
        <w:pStyle w:val="a3"/>
      </w:pPr>
      <w:r>
        <w:t>Пример кода контрольной точки</w:t>
      </w:r>
      <w:r w:rsidR="00D91A61">
        <w:t xml:space="preserve"> в файле </w:t>
      </w:r>
      <w:r w:rsidR="00D91A61" w:rsidRPr="00D91A61">
        <w:t>.</w:t>
      </w:r>
      <w:r w:rsidR="00D91A61">
        <w:rPr>
          <w:lang w:val="en-US"/>
        </w:rPr>
        <w:t>kml</w:t>
      </w:r>
      <w:r>
        <w:t>:</w:t>
      </w:r>
    </w:p>
    <w:p w14:paraId="73659400" w14:textId="21817893" w:rsidR="00735971" w:rsidRPr="00D91A61" w:rsidRDefault="00735971" w:rsidP="00735971">
      <w:pPr>
        <w:pStyle w:val="a3"/>
        <w:rPr>
          <w:rFonts w:ascii="Courier New" w:hAnsi="Courier New" w:cs="Courier New"/>
          <w:sz w:val="18"/>
          <w:szCs w:val="18"/>
          <w:lang w:val="en-US"/>
        </w:rPr>
      </w:pPr>
      <w:r w:rsidRPr="00D91A61">
        <w:rPr>
          <w:rFonts w:ascii="Courier New" w:hAnsi="Courier New" w:cs="Courier New"/>
          <w:sz w:val="18"/>
          <w:szCs w:val="18"/>
          <w:lang w:val="en-US"/>
        </w:rPr>
        <w:t>&lt;Placemark&gt;</w:t>
      </w:r>
    </w:p>
    <w:p w14:paraId="1AEBB345" w14:textId="41E77D15" w:rsidR="00735971" w:rsidRPr="00D91A61" w:rsidRDefault="00735971" w:rsidP="00D91A61">
      <w:pPr>
        <w:pStyle w:val="a3"/>
        <w:ind w:firstLine="696"/>
        <w:rPr>
          <w:rFonts w:ascii="Courier New" w:hAnsi="Courier New" w:cs="Courier New"/>
          <w:sz w:val="18"/>
          <w:szCs w:val="18"/>
          <w:lang w:val="en-US"/>
        </w:rPr>
      </w:pPr>
      <w:r w:rsidRPr="00D91A61">
        <w:rPr>
          <w:rFonts w:ascii="Courier New" w:hAnsi="Courier New" w:cs="Courier New"/>
          <w:sz w:val="18"/>
          <w:szCs w:val="18"/>
          <w:lang w:val="en-US"/>
        </w:rPr>
        <w:t>&lt;name&gt;TK Round&lt;/name&gt;</w:t>
      </w:r>
    </w:p>
    <w:p w14:paraId="5F492DDD" w14:textId="5240436C" w:rsidR="00735971" w:rsidRPr="00D91A61" w:rsidRDefault="00735971" w:rsidP="00735971">
      <w:pPr>
        <w:pStyle w:val="a3"/>
        <w:rPr>
          <w:rFonts w:ascii="Courier New" w:hAnsi="Courier New" w:cs="Courier New"/>
          <w:sz w:val="18"/>
          <w:szCs w:val="18"/>
          <w:lang w:val="en-US"/>
        </w:rPr>
      </w:pPr>
      <w:r w:rsidRPr="00D91A61">
        <w:rPr>
          <w:rFonts w:ascii="Courier New" w:hAnsi="Courier New" w:cs="Courier New"/>
          <w:sz w:val="18"/>
          <w:szCs w:val="18"/>
          <w:lang w:val="en-US"/>
        </w:rPr>
        <w:tab/>
        <w:t>&lt;ExtendedData&gt;</w:t>
      </w:r>
    </w:p>
    <w:p w14:paraId="19688FA9" w14:textId="06676CE4" w:rsidR="00735971" w:rsidRPr="00D91A61" w:rsidRDefault="00735971" w:rsidP="00735971">
      <w:pPr>
        <w:pStyle w:val="a3"/>
        <w:rPr>
          <w:rFonts w:ascii="Courier New" w:hAnsi="Courier New" w:cs="Courier New"/>
          <w:sz w:val="18"/>
          <w:szCs w:val="18"/>
          <w:lang w:val="en-US"/>
        </w:rPr>
      </w:pPr>
      <w:r w:rsidRPr="00D91A61">
        <w:rPr>
          <w:rFonts w:ascii="Courier New" w:hAnsi="Courier New" w:cs="Courier New"/>
          <w:sz w:val="18"/>
          <w:szCs w:val="18"/>
          <w:lang w:val="en-US"/>
        </w:rPr>
        <w:tab/>
      </w:r>
      <w:r w:rsidR="00D91A61">
        <w:rPr>
          <w:rFonts w:ascii="Courier New" w:hAnsi="Courier New" w:cs="Courier New"/>
          <w:sz w:val="18"/>
          <w:szCs w:val="18"/>
          <w:lang w:val="en-US"/>
        </w:rPr>
        <w:tab/>
      </w:r>
      <w:r w:rsidRPr="00D91A61">
        <w:rPr>
          <w:rFonts w:ascii="Courier New" w:hAnsi="Courier New" w:cs="Courier New"/>
          <w:sz w:val="18"/>
          <w:szCs w:val="18"/>
          <w:lang w:val="en-US"/>
        </w:rPr>
        <w:t>&lt;Data name="RADIUS"&gt;</w:t>
      </w:r>
    </w:p>
    <w:p w14:paraId="5B5C1152" w14:textId="48C91476" w:rsidR="00735971" w:rsidRPr="00D91A61" w:rsidRDefault="00735971" w:rsidP="00735971">
      <w:pPr>
        <w:pStyle w:val="a3"/>
        <w:rPr>
          <w:rFonts w:ascii="Courier New" w:hAnsi="Courier New" w:cs="Courier New"/>
          <w:sz w:val="18"/>
          <w:szCs w:val="18"/>
          <w:lang w:val="en-US"/>
        </w:rPr>
      </w:pPr>
      <w:r w:rsidRPr="00D91A61">
        <w:rPr>
          <w:rFonts w:ascii="Courier New" w:hAnsi="Courier New" w:cs="Courier New"/>
          <w:sz w:val="18"/>
          <w:szCs w:val="18"/>
          <w:lang w:val="en-US"/>
        </w:rPr>
        <w:tab/>
      </w:r>
      <w:r w:rsidRPr="00D91A61">
        <w:rPr>
          <w:rFonts w:ascii="Courier New" w:hAnsi="Courier New" w:cs="Courier New"/>
          <w:sz w:val="18"/>
          <w:szCs w:val="18"/>
          <w:lang w:val="en-US"/>
        </w:rPr>
        <w:tab/>
      </w:r>
      <w:r w:rsidR="00D91A61">
        <w:rPr>
          <w:rFonts w:ascii="Courier New" w:hAnsi="Courier New" w:cs="Courier New"/>
          <w:sz w:val="18"/>
          <w:szCs w:val="18"/>
          <w:lang w:val="en-US"/>
        </w:rPr>
        <w:tab/>
      </w:r>
      <w:r w:rsidRPr="00D91A61">
        <w:rPr>
          <w:rFonts w:ascii="Courier New" w:hAnsi="Courier New" w:cs="Courier New"/>
          <w:sz w:val="18"/>
          <w:szCs w:val="18"/>
          <w:lang w:val="en-US"/>
        </w:rPr>
        <w:t>&lt;value&gt;50&lt;/value&gt;</w:t>
      </w:r>
    </w:p>
    <w:p w14:paraId="76116934" w14:textId="6522BE18" w:rsidR="00735971" w:rsidRPr="00D91A61" w:rsidRDefault="00735971" w:rsidP="00735971">
      <w:pPr>
        <w:pStyle w:val="a3"/>
        <w:rPr>
          <w:rFonts w:ascii="Courier New" w:hAnsi="Courier New" w:cs="Courier New"/>
          <w:sz w:val="18"/>
          <w:szCs w:val="18"/>
          <w:lang w:val="en-US"/>
        </w:rPr>
      </w:pPr>
      <w:r w:rsidRPr="00D91A61">
        <w:rPr>
          <w:rFonts w:ascii="Courier New" w:hAnsi="Courier New" w:cs="Courier New"/>
          <w:sz w:val="18"/>
          <w:szCs w:val="18"/>
          <w:lang w:val="en-US"/>
        </w:rPr>
        <w:tab/>
      </w:r>
      <w:r w:rsidRPr="00D91A61">
        <w:rPr>
          <w:rFonts w:ascii="Courier New" w:hAnsi="Courier New" w:cs="Courier New"/>
          <w:sz w:val="18"/>
          <w:szCs w:val="18"/>
          <w:lang w:val="en-US"/>
        </w:rPr>
        <w:tab/>
        <w:t>&lt;/Data&gt;</w:t>
      </w:r>
    </w:p>
    <w:p w14:paraId="14FDD7BF" w14:textId="00E386A6" w:rsidR="00735971" w:rsidRPr="00D91A61" w:rsidRDefault="00735971" w:rsidP="00735971">
      <w:pPr>
        <w:pStyle w:val="a3"/>
        <w:rPr>
          <w:rFonts w:ascii="Courier New" w:hAnsi="Courier New" w:cs="Courier New"/>
          <w:sz w:val="18"/>
          <w:szCs w:val="18"/>
          <w:lang w:val="en-US"/>
        </w:rPr>
      </w:pPr>
      <w:r w:rsidRPr="00D91A61">
        <w:rPr>
          <w:rFonts w:ascii="Courier New" w:hAnsi="Courier New" w:cs="Courier New"/>
          <w:sz w:val="18"/>
          <w:szCs w:val="18"/>
          <w:lang w:val="en-US"/>
        </w:rPr>
        <w:tab/>
        <w:t xml:space="preserve">&lt;/ExtendedData&gt;            </w:t>
      </w:r>
    </w:p>
    <w:p w14:paraId="694A6492" w14:textId="33B13F4F" w:rsidR="00735971" w:rsidRPr="00D91A61" w:rsidRDefault="00735971" w:rsidP="00735971">
      <w:pPr>
        <w:pStyle w:val="a3"/>
        <w:rPr>
          <w:rFonts w:ascii="Courier New" w:hAnsi="Courier New" w:cs="Courier New"/>
          <w:sz w:val="18"/>
          <w:szCs w:val="18"/>
          <w:lang w:val="en-US"/>
        </w:rPr>
      </w:pPr>
      <w:r w:rsidRPr="00D91A61">
        <w:rPr>
          <w:rFonts w:ascii="Courier New" w:hAnsi="Courier New" w:cs="Courier New"/>
          <w:sz w:val="18"/>
          <w:szCs w:val="18"/>
          <w:lang w:val="en-US"/>
        </w:rPr>
        <w:tab/>
        <w:t>&lt;Point&gt;</w:t>
      </w:r>
    </w:p>
    <w:p w14:paraId="5328ADF3" w14:textId="7BB30E86" w:rsidR="00735971" w:rsidRPr="00D91A61" w:rsidRDefault="00735971" w:rsidP="00735971">
      <w:pPr>
        <w:pStyle w:val="a3"/>
        <w:rPr>
          <w:rFonts w:ascii="Courier New" w:hAnsi="Courier New" w:cs="Courier New"/>
          <w:sz w:val="18"/>
          <w:szCs w:val="18"/>
          <w:lang w:val="en-US"/>
        </w:rPr>
      </w:pPr>
      <w:r w:rsidRPr="00D91A61">
        <w:rPr>
          <w:rFonts w:ascii="Courier New" w:hAnsi="Courier New" w:cs="Courier New"/>
          <w:sz w:val="18"/>
          <w:szCs w:val="18"/>
          <w:lang w:val="en-US"/>
        </w:rPr>
        <w:tab/>
        <w:t>&lt;coordinates&gt;61.38365139810675,55.17352084999584,0&lt;/coordinates&gt;</w:t>
      </w:r>
    </w:p>
    <w:p w14:paraId="5AA62FC6" w14:textId="31D68B99" w:rsidR="00735971" w:rsidRPr="001965CD" w:rsidRDefault="00735971" w:rsidP="00735971">
      <w:pPr>
        <w:pStyle w:val="a3"/>
        <w:rPr>
          <w:rFonts w:ascii="Courier New" w:hAnsi="Courier New" w:cs="Courier New"/>
          <w:sz w:val="18"/>
          <w:szCs w:val="18"/>
        </w:rPr>
      </w:pPr>
      <w:r w:rsidRPr="00D91A61">
        <w:rPr>
          <w:rFonts w:ascii="Courier New" w:hAnsi="Courier New" w:cs="Courier New"/>
          <w:sz w:val="18"/>
          <w:szCs w:val="18"/>
          <w:lang w:val="en-US"/>
        </w:rPr>
        <w:tab/>
      </w:r>
      <w:r w:rsidRPr="001965CD">
        <w:rPr>
          <w:rFonts w:ascii="Courier New" w:hAnsi="Courier New" w:cs="Courier New"/>
          <w:sz w:val="18"/>
          <w:szCs w:val="18"/>
        </w:rPr>
        <w:t>&lt;/</w:t>
      </w:r>
      <w:r w:rsidRPr="00D91A61">
        <w:rPr>
          <w:rFonts w:ascii="Courier New" w:hAnsi="Courier New" w:cs="Courier New"/>
          <w:sz w:val="18"/>
          <w:szCs w:val="18"/>
          <w:lang w:val="en-US"/>
        </w:rPr>
        <w:t>Point</w:t>
      </w:r>
      <w:r w:rsidRPr="001965CD">
        <w:rPr>
          <w:rFonts w:ascii="Courier New" w:hAnsi="Courier New" w:cs="Courier New"/>
          <w:sz w:val="18"/>
          <w:szCs w:val="18"/>
        </w:rPr>
        <w:t>&gt;</w:t>
      </w:r>
    </w:p>
    <w:p w14:paraId="561835BE" w14:textId="34C24D9E" w:rsidR="00D91A61" w:rsidRPr="001965CD" w:rsidRDefault="00735971" w:rsidP="00D91A61">
      <w:pPr>
        <w:pStyle w:val="a3"/>
        <w:rPr>
          <w:rFonts w:ascii="Courier New" w:hAnsi="Courier New" w:cs="Courier New"/>
          <w:sz w:val="18"/>
          <w:szCs w:val="18"/>
        </w:rPr>
      </w:pPr>
      <w:r w:rsidRPr="001965CD">
        <w:rPr>
          <w:rFonts w:ascii="Courier New" w:hAnsi="Courier New" w:cs="Courier New"/>
          <w:sz w:val="18"/>
          <w:szCs w:val="18"/>
        </w:rPr>
        <w:t>&lt;/</w:t>
      </w:r>
      <w:r w:rsidRPr="00D91A61">
        <w:rPr>
          <w:rFonts w:ascii="Courier New" w:hAnsi="Courier New" w:cs="Courier New"/>
          <w:sz w:val="18"/>
          <w:szCs w:val="18"/>
          <w:lang w:val="en-US"/>
        </w:rPr>
        <w:t>Placemark</w:t>
      </w:r>
      <w:r w:rsidRPr="001965CD">
        <w:rPr>
          <w:rFonts w:ascii="Courier New" w:hAnsi="Courier New" w:cs="Courier New"/>
          <w:sz w:val="18"/>
          <w:szCs w:val="18"/>
        </w:rPr>
        <w:t>&gt;</w:t>
      </w:r>
    </w:p>
    <w:p w14:paraId="2438100C" w14:textId="77777777" w:rsidR="007D4141" w:rsidRDefault="007D4141" w:rsidP="00D91A61">
      <w:pPr>
        <w:pStyle w:val="a3"/>
      </w:pPr>
    </w:p>
    <w:p w14:paraId="58713450" w14:textId="5F488B96" w:rsidR="00BE7BD5" w:rsidRDefault="007D4141" w:rsidP="00D91A61">
      <w:pPr>
        <w:pStyle w:val="a3"/>
      </w:pPr>
      <w:r>
        <w:t xml:space="preserve">К данному описанию приложен файл-пример </w:t>
      </w:r>
      <w:r w:rsidRPr="007D4141">
        <w:t>example.kml</w:t>
      </w:r>
      <w:r>
        <w:t xml:space="preserve">. В нём есть путь (полилиния), круглая контрольная точка и два полигона с одинаковыми командами, наложенные друг на друга. Как видно по результату выполнения, создано три файла, сгруппированных по командам. Полигоны </w:t>
      </w:r>
      <w:r>
        <w:rPr>
          <w:lang w:val="en-US"/>
        </w:rPr>
        <w:t>TK</w:t>
      </w:r>
      <w:r w:rsidRPr="007D4141">
        <w:t xml:space="preserve">1 </w:t>
      </w:r>
      <w:r>
        <w:t xml:space="preserve">и </w:t>
      </w:r>
      <w:r>
        <w:rPr>
          <w:lang w:val="en-US"/>
        </w:rPr>
        <w:t>TK</w:t>
      </w:r>
      <w:r w:rsidRPr="007D4141">
        <w:t xml:space="preserve">2 </w:t>
      </w:r>
      <w:r>
        <w:t>объединены в общий полигон из 9 точек. Команды для круглой точки (</w:t>
      </w:r>
      <w:r w:rsidRPr="007D4141">
        <w:t>EVENTTRIGGER02;</w:t>
      </w:r>
      <w:r>
        <w:t xml:space="preserve"> и </w:t>
      </w:r>
      <w:r w:rsidRPr="007D4141">
        <w:t>EVENT</w:t>
      </w:r>
      <w:r>
        <w:rPr>
          <w:lang w:val="en-US"/>
        </w:rPr>
        <w:t>DE</w:t>
      </w:r>
      <w:r w:rsidRPr="007D4141">
        <w:t>TRIGGER0</w:t>
      </w:r>
      <w:r>
        <w:t>2</w:t>
      </w:r>
      <w:r w:rsidRPr="007D4141">
        <w:t>;</w:t>
      </w:r>
      <w:r>
        <w:t xml:space="preserve"> )</w:t>
      </w:r>
      <w:r w:rsidRPr="007D4141">
        <w:t xml:space="preserve"> </w:t>
      </w:r>
      <w:r>
        <w:t xml:space="preserve">взяты из заголовка файла, так как </w:t>
      </w:r>
      <w:r w:rsidR="007D4ADD">
        <w:t>для самой точки команды не заданы</w:t>
      </w:r>
      <w:r w:rsidR="00196AA8">
        <w:t xml:space="preserve"> (рис. 3)</w:t>
      </w:r>
    </w:p>
    <w:p w14:paraId="7D1FE2D7" w14:textId="4B4E3AC8" w:rsidR="00196AA8" w:rsidRDefault="00196AA8" w:rsidP="00D91A61">
      <w:pPr>
        <w:pStyle w:val="a3"/>
      </w:pPr>
    </w:p>
    <w:p w14:paraId="1331DB0F" w14:textId="03D28877" w:rsidR="00196AA8" w:rsidRDefault="00196AA8" w:rsidP="00D91A61">
      <w:pPr>
        <w:pStyle w:val="a3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noProof/>
          <w:sz w:val="18"/>
          <w:szCs w:val="18"/>
        </w:rPr>
        <w:drawing>
          <wp:inline distT="0" distB="0" distL="0" distR="0" wp14:anchorId="2C0869F8" wp14:editId="28242424">
            <wp:extent cx="5934075" cy="27813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C9DD4D" w14:textId="55AB35D9" w:rsidR="00196AA8" w:rsidRPr="007D4141" w:rsidRDefault="00196AA8" w:rsidP="00196AA8">
      <w:pPr>
        <w:pStyle w:val="a3"/>
        <w:rPr>
          <w:rFonts w:ascii="Courier New" w:hAnsi="Courier New" w:cs="Courier New"/>
          <w:sz w:val="18"/>
          <w:szCs w:val="18"/>
        </w:rPr>
      </w:pPr>
      <w:r>
        <w:t>Рис. 3 -результат выполнения программы</w:t>
      </w:r>
    </w:p>
    <w:sectPr w:rsidR="00196AA8" w:rsidRPr="007D4141" w:rsidSect="00196AA8">
      <w:pgSz w:w="11906" w:h="16838"/>
      <w:pgMar w:top="113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A571EC"/>
    <w:multiLevelType w:val="hybridMultilevel"/>
    <w:tmpl w:val="9E4441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684A"/>
    <w:rsid w:val="000F51DE"/>
    <w:rsid w:val="001965CD"/>
    <w:rsid w:val="00196AA8"/>
    <w:rsid w:val="003E684A"/>
    <w:rsid w:val="00567569"/>
    <w:rsid w:val="005D2634"/>
    <w:rsid w:val="00735971"/>
    <w:rsid w:val="007D4141"/>
    <w:rsid w:val="007D4ADD"/>
    <w:rsid w:val="00B83074"/>
    <w:rsid w:val="00BE7BD5"/>
    <w:rsid w:val="00D91A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B96B90"/>
  <w15:chartTrackingRefBased/>
  <w15:docId w15:val="{1E16D04E-E9DC-4A67-A04D-0EECB66D07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F51D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2</Pages>
  <Words>425</Words>
  <Characters>2429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Юрий Переходюк</dc:creator>
  <cp:keywords/>
  <dc:description/>
  <cp:lastModifiedBy>Юрий Переходюк</cp:lastModifiedBy>
  <cp:revision>4</cp:revision>
  <dcterms:created xsi:type="dcterms:W3CDTF">2024-09-03T08:47:00Z</dcterms:created>
  <dcterms:modified xsi:type="dcterms:W3CDTF">2024-09-11T10:53:00Z</dcterms:modified>
</cp:coreProperties>
</file>